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510301" cy="1493170"/>
            <wp:effectExtent l="0" t="0" r="0" b="0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0" cy="150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="00D432C2">
        <w:rPr>
          <w:rFonts w:ascii="Arial" w:hAnsi="Arial" w:cs="Arial"/>
          <w:b/>
          <w:i/>
          <w:sz w:val="24"/>
          <w:szCs w:val="24"/>
        </w:rPr>
        <w:t xml:space="preserve">Edukacji terapeutycznej w wybranych chorobach przewlekłych </w:t>
      </w:r>
      <w:r w:rsidR="00F126E0">
        <w:rPr>
          <w:rFonts w:ascii="Arial" w:hAnsi="Arial" w:cs="Arial"/>
          <w:b/>
          <w:i/>
          <w:sz w:val="24"/>
          <w:szCs w:val="24"/>
        </w:rPr>
        <w:br/>
      </w:r>
      <w:r w:rsidR="00D432C2">
        <w:rPr>
          <w:rFonts w:ascii="Arial" w:hAnsi="Arial" w:cs="Arial"/>
          <w:b/>
          <w:i/>
          <w:sz w:val="24"/>
          <w:szCs w:val="24"/>
        </w:rPr>
        <w:t>– opieka diabetologiczna</w:t>
      </w:r>
    </w:p>
    <w:p w:rsidR="00E21BD5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21BD5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E21BD5" w:rsidRPr="00004A4C" w:rsidRDefault="00E21BD5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F40AF1" w:rsidRPr="00004A4C" w:rsidRDefault="00F40AF1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C32454" w:rsidRDefault="00C32454" w:rsidP="00004A4C">
      <w:pPr>
        <w:spacing w:after="0" w:line="360" w:lineRule="auto"/>
        <w:jc w:val="center"/>
        <w:rPr>
          <w:rFonts w:ascii="Arial" w:hAnsi="Arial" w:cs="Arial"/>
          <w:b/>
        </w:rPr>
      </w:pPr>
    </w:p>
    <w:p w:rsidR="00291AB8" w:rsidRDefault="00235588" w:rsidP="00004A4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Legnica, 2021</w:t>
      </w:r>
    </w:p>
    <w:p w:rsidR="00C32454" w:rsidRPr="00004A4C" w:rsidRDefault="00C32454" w:rsidP="00004A4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A85152" w:rsidRDefault="00B94A0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588" w:rsidRPr="00C32454" w:rsidRDefault="00235588" w:rsidP="00235588">
      <w:pPr>
        <w:spacing w:line="360" w:lineRule="auto"/>
        <w:rPr>
          <w:rFonts w:ascii="Arial" w:hAnsi="Arial" w:cs="Arial"/>
          <w:sz w:val="20"/>
          <w:szCs w:val="20"/>
        </w:rPr>
      </w:pPr>
      <w:r w:rsidRPr="00C32454">
        <w:rPr>
          <w:rFonts w:ascii="Arial" w:hAnsi="Arial" w:cs="Arial"/>
          <w:b/>
          <w:sz w:val="20"/>
          <w:szCs w:val="20"/>
        </w:rPr>
        <w:t>Zasady zapobiegania i zwalczania zakażeń szpitalnych oraz nadzoru epidemiologicznego</w:t>
      </w:r>
    </w:p>
    <w:p w:rsidR="00235588" w:rsidRDefault="00235588" w:rsidP="0023558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20F" w:rsidRPr="00674152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II </w:t>
      </w:r>
      <w:r w:rsidR="0070577B">
        <w:rPr>
          <w:rFonts w:ascii="Arial" w:hAnsi="Arial" w:cs="Arial"/>
          <w:b/>
        </w:rPr>
        <w:t>Ocena kliniczna pacjenta</w:t>
      </w:r>
    </w:p>
    <w:p w:rsidR="00375B8F" w:rsidRPr="00CE2EB5" w:rsidRDefault="00BD02B0" w:rsidP="00375B8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E2EB5">
        <w:rPr>
          <w:rFonts w:ascii="Arial" w:hAnsi="Arial" w:cs="Arial"/>
        </w:rPr>
        <w:t>d</w:t>
      </w:r>
      <w:r w:rsidR="003915CA" w:rsidRPr="00CE2EB5">
        <w:rPr>
          <w:rFonts w:ascii="Arial" w:hAnsi="Arial" w:cs="Arial"/>
        </w:rPr>
        <w:t xml:space="preserve">iagnoza lekarska </w:t>
      </w:r>
    </w:p>
    <w:p w:rsidR="00701DD3" w:rsidRDefault="000B2993" w:rsidP="00A8515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E2EB5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E80A25" w:rsidRPr="00CE2EB5" w:rsidRDefault="00E80A25" w:rsidP="00A8515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024C" w:rsidRPr="00CE2EB5" w:rsidRDefault="00C47194" w:rsidP="00E80A25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i/>
        </w:rPr>
      </w:pPr>
      <w:r w:rsidRPr="00CE2EB5">
        <w:rPr>
          <w:rFonts w:ascii="Arial" w:hAnsi="Arial" w:cs="Arial"/>
        </w:rPr>
        <w:t>w</w:t>
      </w:r>
      <w:r w:rsidR="0089024C" w:rsidRPr="00CE2EB5">
        <w:rPr>
          <w:rFonts w:ascii="Arial" w:hAnsi="Arial" w:cs="Arial"/>
        </w:rPr>
        <w:t>ykonane u pacjenta bada</w:t>
      </w:r>
      <w:r w:rsidR="008B6821" w:rsidRPr="00CE2EB5">
        <w:rPr>
          <w:rFonts w:ascii="Arial" w:hAnsi="Arial" w:cs="Arial"/>
        </w:rPr>
        <w:t>nia</w:t>
      </w:r>
      <w:r w:rsidRPr="00CE2EB5">
        <w:rPr>
          <w:rFonts w:ascii="Arial" w:hAnsi="Arial" w:cs="Arial"/>
        </w:rPr>
        <w:t xml:space="preserve"> </w:t>
      </w:r>
      <w:r w:rsidR="0089024C" w:rsidRPr="00CE2EB5">
        <w:rPr>
          <w:rFonts w:ascii="Arial" w:hAnsi="Arial" w:cs="Arial"/>
        </w:rPr>
        <w:t>diagnostyczn</w:t>
      </w:r>
      <w:r w:rsidR="008B6821" w:rsidRPr="00CE2EB5">
        <w:rPr>
          <w:rFonts w:ascii="Arial" w:hAnsi="Arial" w:cs="Arial"/>
        </w:rPr>
        <w:t>e</w:t>
      </w:r>
      <w:r w:rsidRPr="00CE2EB5">
        <w:rPr>
          <w:rFonts w:ascii="Arial" w:hAnsi="Arial" w:cs="Arial"/>
        </w:rPr>
        <w:t xml:space="preserve"> </w:t>
      </w:r>
      <w:r w:rsidRPr="00CE2EB5">
        <w:rPr>
          <w:rFonts w:ascii="Arial" w:hAnsi="Arial" w:cs="Arial"/>
          <w:i/>
        </w:rPr>
        <w:t>(zaznaczyć X)</w:t>
      </w:r>
    </w:p>
    <w:p w:rsidR="00DB192C" w:rsidRPr="00701DD3" w:rsidRDefault="002E5B73" w:rsidP="00E80A2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mo</w:t>
      </w:r>
      <w:r w:rsidR="00E80A25">
        <w:rPr>
          <w:rFonts w:ascii="Arial" w:hAnsi="Arial" w:cs="Arial"/>
        </w:rPr>
        <w:t>rfo</w:t>
      </w:r>
      <w:r w:rsidRPr="00701DD3">
        <w:rPr>
          <w:rFonts w:ascii="Arial" w:hAnsi="Arial" w:cs="Arial"/>
        </w:rPr>
        <w:t>logia krwi obwodowej</w:t>
      </w:r>
    </w:p>
    <w:p w:rsidR="002E5B73" w:rsidRPr="00701DD3" w:rsidRDefault="00DB192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poziom cukru</w:t>
      </w:r>
    </w:p>
    <w:p w:rsidR="00BD08F0" w:rsidRPr="00701DD3" w:rsidRDefault="00CE2EB5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 xml:space="preserve">stężenie hemoglobiny </w:t>
      </w:r>
      <w:proofErr w:type="spellStart"/>
      <w:r w:rsidRPr="00701DD3">
        <w:rPr>
          <w:rFonts w:ascii="Arial" w:hAnsi="Arial" w:cs="Arial"/>
        </w:rPr>
        <w:t>glikowanej</w:t>
      </w:r>
      <w:proofErr w:type="spellEnd"/>
      <w:r w:rsidRPr="00701DD3">
        <w:rPr>
          <w:rFonts w:ascii="Arial" w:hAnsi="Arial" w:cs="Arial"/>
        </w:rPr>
        <w:t xml:space="preserve"> (HbA1c)</w:t>
      </w:r>
      <w:r w:rsidR="0089024C" w:rsidRPr="00701DD3">
        <w:rPr>
          <w:rFonts w:ascii="Arial" w:hAnsi="Arial" w:cs="Arial"/>
        </w:rPr>
        <w:t xml:space="preserve"> </w:t>
      </w:r>
    </w:p>
    <w:p w:rsidR="00701DD3" w:rsidRPr="00701DD3" w:rsidRDefault="00701DD3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test tolerancji glukozy</w:t>
      </w:r>
    </w:p>
    <w:p w:rsidR="0036518C" w:rsidRPr="0070577B" w:rsidRDefault="00DB192C" w:rsidP="00DB19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badanie moczu – glukoza i aceton</w:t>
      </w:r>
      <w:r w:rsidR="0036518C" w:rsidRPr="0036518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dolegliwości występując</w:t>
      </w:r>
      <w:r w:rsidR="003A2809" w:rsidRPr="0070577B">
        <w:rPr>
          <w:rFonts w:ascii="Arial" w:hAnsi="Arial" w:cs="Arial"/>
        </w:rPr>
        <w:t>e</w:t>
      </w:r>
      <w:r w:rsidR="0070577B">
        <w:rPr>
          <w:rFonts w:ascii="Arial" w:hAnsi="Arial" w:cs="Arial"/>
        </w:rPr>
        <w:t xml:space="preserve"> u pacjenta</w:t>
      </w:r>
    </w:p>
    <w:p w:rsidR="0070577B" w:rsidRPr="002F40B9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charakter i czas</w:t>
      </w:r>
      <w:r w:rsidR="003A2809" w:rsidRPr="002F40B9">
        <w:rPr>
          <w:rFonts w:ascii="Arial" w:hAnsi="Arial" w:cs="Arial"/>
          <w:sz w:val="20"/>
          <w:szCs w:val="20"/>
        </w:rPr>
        <w:t xml:space="preserve"> trwania objawów chorobowych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577B" w:rsidRPr="002F40B9" w:rsidRDefault="00CE2EB5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choroby współistniejące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Pr="002F40B9" w:rsidRDefault="0070577B" w:rsidP="00C32454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77B7" w:rsidRPr="002F40B9" w:rsidRDefault="00BC20C8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w</w:t>
      </w:r>
      <w:r w:rsidR="00701DD3" w:rsidRPr="002F40B9">
        <w:rPr>
          <w:rFonts w:ascii="Arial" w:hAnsi="Arial" w:cs="Arial"/>
          <w:sz w:val="20"/>
          <w:szCs w:val="20"/>
        </w:rPr>
        <w:t xml:space="preserve">ystępowanie cukrzycy </w:t>
      </w:r>
      <w:r w:rsidR="003A2809" w:rsidRPr="002F40B9">
        <w:rPr>
          <w:rFonts w:ascii="Arial" w:hAnsi="Arial" w:cs="Arial"/>
          <w:sz w:val="20"/>
          <w:szCs w:val="20"/>
        </w:rPr>
        <w:t>u najbliższych członków rodziny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701DD3" w:rsidRPr="002F40B9" w:rsidRDefault="0070577B" w:rsidP="002F40B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B192C" w:rsidRDefault="00701DD3" w:rsidP="00701DD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sposób leczenia cukrzycy</w:t>
      </w:r>
    </w:p>
    <w:p w:rsidR="00F21B99" w:rsidRPr="00701DD3" w:rsidRDefault="00F21B99" w:rsidP="00F21B99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701DD3" w:rsidRP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wyłącznie dietą</w:t>
      </w:r>
    </w:p>
    <w:p w:rsid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doustne leki przeciwcukrzycowe i/lub analogi GLP</w:t>
      </w:r>
    </w:p>
    <w:p w:rsidR="006009F4" w:rsidRPr="00701DD3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stałe dawki insuliny</w:t>
      </w:r>
    </w:p>
    <w:p w:rsidR="006009F4" w:rsidRPr="00701DD3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B192C" w:rsidRDefault="00701DD3" w:rsidP="00DB192C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wielokrotne (≥3) wstrzyknięcia insuliny; intensywna insulinoterapia</w:t>
      </w:r>
    </w:p>
    <w:p w:rsidR="006009F4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40B9" w:rsidRDefault="002F40B9" w:rsidP="00DB192C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inne </w:t>
      </w:r>
    </w:p>
    <w:p w:rsidR="00BC20C8" w:rsidRDefault="002F40B9" w:rsidP="00235588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192C" w:rsidRPr="00F21B99" w:rsidRDefault="00BC20C8" w:rsidP="00701DD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 </w:t>
      </w:r>
      <w:r w:rsidR="00DB192C" w:rsidRPr="00F21B99">
        <w:rPr>
          <w:rFonts w:ascii="Arial" w:eastAsia="Times New Roman" w:hAnsi="Arial" w:cs="Arial"/>
          <w:b/>
          <w:lang w:eastAsia="pl-PL"/>
        </w:rPr>
        <w:t>Przygotowanie programu edukacji pacjent</w:t>
      </w:r>
      <w:r w:rsidR="002F40B9" w:rsidRPr="00F21B99">
        <w:rPr>
          <w:rFonts w:ascii="Arial" w:eastAsia="Times New Roman" w:hAnsi="Arial" w:cs="Arial"/>
          <w:b/>
          <w:lang w:eastAsia="pl-PL"/>
        </w:rPr>
        <w:t>a</w:t>
      </w:r>
    </w:p>
    <w:p w:rsidR="00DB192C" w:rsidRPr="00F21B99" w:rsidRDefault="00DB192C" w:rsidP="00DB192C">
      <w:pPr>
        <w:pStyle w:val="Akapitzlist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126E0" w:rsidRPr="00C32454" w:rsidRDefault="009B68FA" w:rsidP="00C324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F21B99">
        <w:rPr>
          <w:rFonts w:ascii="Arial" w:eastAsia="Times New Roman" w:hAnsi="Arial" w:cs="Arial"/>
          <w:b/>
          <w:lang w:eastAsia="pl-PL"/>
        </w:rPr>
        <w:t>Określenie</w:t>
      </w:r>
      <w:r w:rsidRPr="00E76F8D">
        <w:rPr>
          <w:rFonts w:ascii="Arial" w:eastAsia="Times New Roman" w:hAnsi="Arial" w:cs="Arial"/>
          <w:b/>
          <w:lang w:eastAsia="pl-PL"/>
        </w:rPr>
        <w:t xml:space="preserve"> deficytów i problemów pielęgnacyjnych pacjenta </w:t>
      </w:r>
      <w:r w:rsidRPr="00E76F8D">
        <w:rPr>
          <w:rFonts w:ascii="Arial" w:eastAsia="Times New Roman" w:hAnsi="Arial" w:cs="Arial"/>
          <w:lang w:eastAsia="pl-PL"/>
        </w:rPr>
        <w:t>(</w:t>
      </w:r>
      <w:r w:rsidRPr="00E76F8D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>c</w:t>
      </w:r>
      <w:r w:rsidR="00F21B99">
        <w:t>zęste oddawanie moczu</w:t>
      </w:r>
      <w:r>
        <w:t xml:space="preserve"> </w:t>
      </w:r>
    </w:p>
    <w:p w:rsidR="009B68FA" w:rsidRPr="002F40B9" w:rsidRDefault="009B68FA" w:rsidP="002F40B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101312" w:rsidRPr="002F40B9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chudnięcie </w:t>
      </w:r>
    </w:p>
    <w:p w:rsidR="002F40B9" w:rsidRPr="00101312" w:rsidRDefault="002F40B9" w:rsidP="00E25A2B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101312" w:rsidRPr="002F40B9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zwiększone pragnienie </w:t>
      </w:r>
    </w:p>
    <w:p w:rsidR="002F40B9" w:rsidRPr="002F40B9" w:rsidRDefault="002F40B9" w:rsidP="004A2A2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ogólne osłabienie </w:t>
      </w:r>
    </w:p>
    <w:p w:rsidR="009B68FA" w:rsidRPr="00BD0DC0" w:rsidRDefault="009B68FA" w:rsidP="0028355A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>śpiączka cukrzycowa</w:t>
      </w:r>
    </w:p>
    <w:p w:rsidR="009B68FA" w:rsidRPr="00F21B99" w:rsidRDefault="009B68FA" w:rsidP="00F21B9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nefropatia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56464C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 xml:space="preserve">retinopatia 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9A175C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neuropatia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choroba wieńcowa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zespół stopy cukrzycowej</w:t>
      </w:r>
    </w:p>
    <w:p w:rsid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32454" w:rsidRPr="00F126E0" w:rsidRDefault="00C32454" w:rsidP="00C32454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8FA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niedostatek wiedzy na temat choroby</w:t>
      </w:r>
    </w:p>
    <w:p w:rsidR="009B68FA" w:rsidRDefault="009B68FA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Default="00F126E0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:rsidR="00F126E0" w:rsidRPr="00BD0DC0" w:rsidRDefault="00F126E0" w:rsidP="00F126E0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F21B99" w:rsidRPr="00F21B99" w:rsidRDefault="00F21B99" w:rsidP="00F21B9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umiejętności samodzielnego oznaczenia stężeń glukozy we krwi za pomocą </w:t>
      </w:r>
      <w:proofErr w:type="spellStart"/>
      <w:r w:rsidRPr="00F21B99">
        <w:rPr>
          <w:rFonts w:ascii="Arial" w:eastAsia="Times New Roman" w:hAnsi="Arial" w:cs="Arial"/>
          <w:sz w:val="20"/>
          <w:szCs w:val="20"/>
          <w:lang w:eastAsia="pl-PL"/>
        </w:rPr>
        <w:t>glukometru</w:t>
      </w:r>
      <w:proofErr w:type="spellEnd"/>
    </w:p>
    <w:p w:rsidR="009B68FA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brak wiedzy na temat samokontroli w cukrzycy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F21B99" w:rsidRPr="00F21B99" w:rsidRDefault="00F21B99" w:rsidP="00F21B9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wiedzy na temat </w:t>
      </w:r>
      <w:r>
        <w:rPr>
          <w:rFonts w:ascii="Arial" w:eastAsia="Times New Roman" w:hAnsi="Arial" w:cs="Arial"/>
          <w:sz w:val="20"/>
          <w:szCs w:val="20"/>
          <w:lang w:eastAsia="pl-PL"/>
        </w:rPr>
        <w:t>odżywiania</w:t>
      </w: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 w cukrzycy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przekonania o 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konieczności prowadzenia dzienniczka samokontroli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przekonania konieczności 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podejmowania aktywności fizycznej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hAnsi="Arial" w:cs="Arial"/>
          <w:sz w:val="20"/>
          <w:szCs w:val="20"/>
        </w:rPr>
        <w:t>możliwych powikłaniach zaniechanego leczenia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9B68FA" w:rsidRPr="00F21B99" w:rsidRDefault="009B68FA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zaburzenia nastroju</w:t>
      </w:r>
    </w:p>
    <w:p w:rsidR="009B68FA" w:rsidRPr="00F126E0" w:rsidRDefault="009B68FA" w:rsidP="00F126E0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9B68FA" w:rsidRPr="00F21B99" w:rsidRDefault="00F21B99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inne</w:t>
      </w:r>
    </w:p>
    <w:p w:rsidR="009B68FA" w:rsidRDefault="009B68FA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6009F4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6009F4" w:rsidRDefault="006009F4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9B68FA" w:rsidRPr="00235588" w:rsidRDefault="006009F4" w:rsidP="0023558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E80A25" w:rsidRPr="00E80A25" w:rsidRDefault="00E80A25" w:rsidP="00E80A25">
      <w:pPr>
        <w:pStyle w:val="Akapitzlist"/>
        <w:rPr>
          <w:rFonts w:ascii="Arial" w:hAnsi="Arial" w:cs="Arial"/>
          <w:b/>
          <w:i/>
        </w:rPr>
      </w:pPr>
    </w:p>
    <w:p w:rsidR="00A56487" w:rsidRPr="00F21B99" w:rsidRDefault="006009F4" w:rsidP="009B68F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W oparciu o ustalone problemy u</w:t>
      </w:r>
      <w:r w:rsidR="00A56487" w:rsidRPr="00F21B99">
        <w:rPr>
          <w:rFonts w:ascii="Arial" w:hAnsi="Arial" w:cs="Arial"/>
          <w:b/>
        </w:rPr>
        <w:t xml:space="preserve">dziel pacjentowi </w:t>
      </w:r>
      <w:r w:rsidR="00F126E0">
        <w:rPr>
          <w:rFonts w:ascii="Arial" w:hAnsi="Arial" w:cs="Arial"/>
          <w:b/>
        </w:rPr>
        <w:t>indywidualnych</w:t>
      </w:r>
      <w:r w:rsidR="00F126E0" w:rsidRPr="00F21B99">
        <w:rPr>
          <w:rFonts w:ascii="Arial" w:hAnsi="Arial" w:cs="Arial"/>
          <w:b/>
        </w:rPr>
        <w:t xml:space="preserve"> </w:t>
      </w:r>
      <w:r w:rsidR="00A56487" w:rsidRPr="00F21B99">
        <w:rPr>
          <w:rFonts w:ascii="Arial" w:hAnsi="Arial" w:cs="Arial"/>
          <w:b/>
        </w:rPr>
        <w:t xml:space="preserve">odpowiedzi </w:t>
      </w:r>
      <w:r>
        <w:rPr>
          <w:rFonts w:ascii="Arial" w:hAnsi="Arial" w:cs="Arial"/>
          <w:b/>
        </w:rPr>
        <w:br/>
      </w:r>
      <w:r w:rsidR="00A56487" w:rsidRPr="00F21B99">
        <w:rPr>
          <w:rFonts w:ascii="Arial" w:hAnsi="Arial" w:cs="Arial"/>
          <w:b/>
        </w:rPr>
        <w:t xml:space="preserve">na pytania dotyczące </w:t>
      </w:r>
      <w:r w:rsidR="00E80A25" w:rsidRPr="00F21B99">
        <w:rPr>
          <w:rFonts w:ascii="Arial" w:hAnsi="Arial" w:cs="Arial"/>
          <w:b/>
        </w:rPr>
        <w:t>samokontroli w cukrzycy</w:t>
      </w:r>
    </w:p>
    <w:p w:rsidR="00A56487" w:rsidRPr="001F7A93" w:rsidRDefault="00A56487" w:rsidP="00A56487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</w:p>
    <w:p w:rsidR="00E80A25" w:rsidRDefault="00E80A25" w:rsidP="00E21BD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Czy muszę kontrolować cukrzycę?</w:t>
      </w:r>
    </w:p>
    <w:p w:rsidR="006009F4" w:rsidRPr="00F126E0" w:rsidRDefault="00101312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9F4" w:rsidRPr="00F126E0" w:rsidRDefault="00EB62AF" w:rsidP="00F126E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 to jest samokontrola w cukrzycy</w:t>
      </w:r>
      <w:r w:rsidR="00A56487" w:rsidRPr="00F64D85">
        <w:rPr>
          <w:rFonts w:ascii="Arial" w:hAnsi="Arial" w:cs="Arial"/>
          <w:i/>
          <w:sz w:val="20"/>
          <w:szCs w:val="20"/>
        </w:rPr>
        <w:t xml:space="preserve">?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56487"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E2EB5" w:rsidRDefault="00CE2EB5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Czy konieczne jest prowadzenie dzienniczka samokontroli?</w:t>
      </w:r>
    </w:p>
    <w:p w:rsidR="00C32454" w:rsidRPr="00C32454" w:rsidRDefault="00101312" w:rsidP="00C32454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2454" w:rsidRPr="00101312" w:rsidRDefault="00C32454" w:rsidP="00101312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</w:t>
      </w:r>
      <w:r w:rsidR="00EB62AF">
        <w:rPr>
          <w:rFonts w:ascii="Arial" w:hAnsi="Arial" w:cs="Arial"/>
          <w:i/>
          <w:sz w:val="20"/>
          <w:szCs w:val="20"/>
        </w:rPr>
        <w:t>zasad należy przestrzegać podczas badania cukru we krwi</w:t>
      </w:r>
      <w:r w:rsidRPr="00F64D85">
        <w:rPr>
          <w:rFonts w:ascii="Arial" w:hAnsi="Arial" w:cs="Arial"/>
          <w:i/>
          <w:sz w:val="20"/>
          <w:szCs w:val="20"/>
        </w:rPr>
        <w:t xml:space="preserve">? </w:t>
      </w:r>
    </w:p>
    <w:p w:rsidR="00A56487" w:rsidRPr="00F64D85" w:rsidRDefault="00A56487" w:rsidP="00A5648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F126E0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64D85" w:rsidRPr="00F126E0" w:rsidRDefault="00EB62AF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lastRenderedPageBreak/>
        <w:t>Kiedy należy dokonywać pomiarów</w:t>
      </w:r>
      <w:r w:rsidR="00A56487" w:rsidRPr="00F64D85">
        <w:rPr>
          <w:rFonts w:ascii="Arial" w:hAnsi="Arial" w:cs="Arial"/>
          <w:i/>
          <w:sz w:val="20"/>
          <w:szCs w:val="20"/>
        </w:rPr>
        <w:t>?</w:t>
      </w:r>
      <w:r w:rsidR="00F126E0">
        <w:rPr>
          <w:rFonts w:ascii="Arial" w:hAnsi="Arial" w:cs="Arial"/>
          <w:i/>
          <w:sz w:val="20"/>
          <w:szCs w:val="20"/>
        </w:rPr>
        <w:t xml:space="preserve"> </w:t>
      </w:r>
      <w:r w:rsidR="00F126E0" w:rsidRPr="00F126E0">
        <w:rPr>
          <w:rFonts w:ascii="Arial" w:hAnsi="Arial" w:cs="Arial"/>
          <w:i/>
          <w:sz w:val="18"/>
          <w:szCs w:val="18"/>
        </w:rPr>
        <w:t>(patrz Tabela1)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CE2EB5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CE2EB5">
        <w:rPr>
          <w:rFonts w:ascii="Arial" w:hAnsi="Arial" w:cs="Arial"/>
          <w:i/>
          <w:sz w:val="20"/>
          <w:szCs w:val="20"/>
        </w:rPr>
        <w:t>Dlaczego ważne jest umycie rąk przed badaniem stężenia glukozy</w:t>
      </w:r>
      <w:r w:rsidR="00A56487" w:rsidRPr="00CE2EB5">
        <w:rPr>
          <w:rFonts w:ascii="Arial" w:hAnsi="Arial" w:cs="Arial"/>
          <w:i/>
          <w:sz w:val="20"/>
          <w:szCs w:val="20"/>
        </w:rPr>
        <w:t xml:space="preserve">? </w:t>
      </w:r>
    </w:p>
    <w:p w:rsidR="00E80A25" w:rsidRPr="00F126E0" w:rsidRDefault="00E80A25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A25" w:rsidRPr="00E80A25" w:rsidRDefault="00CE2EB5" w:rsidP="00E80A2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Jak postępować przy wysokich stężeniach cukru?</w:t>
      </w:r>
    </w:p>
    <w:p w:rsidR="00E80A25" w:rsidRPr="00F126E0" w:rsidRDefault="00E80A25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 </w:t>
      </w:r>
      <w:r w:rsidR="00DB192C">
        <w:rPr>
          <w:rFonts w:ascii="Arial" w:hAnsi="Arial" w:cs="Arial"/>
          <w:i/>
          <w:sz w:val="20"/>
          <w:szCs w:val="20"/>
        </w:rPr>
        <w:t>Jakie mogą być przyczyny obniżenia stężenia cukru we krwi</w:t>
      </w:r>
      <w:r w:rsidRPr="00F64D85">
        <w:rPr>
          <w:rFonts w:ascii="Arial" w:hAnsi="Arial" w:cs="Arial"/>
          <w:i/>
          <w:sz w:val="20"/>
          <w:szCs w:val="20"/>
        </w:rPr>
        <w:t>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29F" w:rsidRPr="00235588" w:rsidRDefault="00A56487" w:rsidP="0023558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będę mógł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  <w:r w:rsidRPr="00F64D85">
        <w:rPr>
          <w:rFonts w:ascii="Arial" w:hAnsi="Arial" w:cs="Arial"/>
          <w:i/>
          <w:sz w:val="20"/>
          <w:szCs w:val="20"/>
        </w:rPr>
        <w:t>(mogła) radzić sobie z</w:t>
      </w:r>
      <w:r w:rsidR="00E80A25">
        <w:rPr>
          <w:rFonts w:ascii="Arial" w:hAnsi="Arial" w:cs="Arial"/>
          <w:i/>
          <w:sz w:val="20"/>
          <w:szCs w:val="20"/>
        </w:rPr>
        <w:t>e stanami obniżonego stężenia cukru we krwi</w:t>
      </w:r>
      <w:r w:rsidRPr="00F64D85">
        <w:rPr>
          <w:rFonts w:ascii="Arial" w:hAnsi="Arial" w:cs="Arial"/>
          <w:i/>
          <w:sz w:val="20"/>
          <w:szCs w:val="20"/>
        </w:rPr>
        <w:t>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E76F8D" w:rsidRDefault="00A56487" w:rsidP="00A56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 xml:space="preserve">ocena zrealizowanych działań pielęgniarskich 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BD0DC0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56487" w:rsidRPr="00BD0DC0" w:rsidRDefault="00A56487" w:rsidP="00A5648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7"/>
          <w:szCs w:val="17"/>
        </w:rPr>
      </w:pPr>
    </w:p>
    <w:tbl>
      <w:tblPr>
        <w:tblpPr w:leftFromText="141" w:rightFromText="141" w:vertAnchor="text" w:horzAnchor="page" w:tblpX="2039" w:tblpY="28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680"/>
      </w:tblGrid>
      <w:tr w:rsidR="00F126E0" w:rsidRPr="00A85152" w:rsidTr="00380A70">
        <w:trPr>
          <w:tblCellSpacing w:w="15" w:type="dxa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Tabela 1. Zalecana częstość samokontroli glikemii w zależności od stosowanego sposobu leczenia 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1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leczenia cukrzycy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1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Częstość pomiarów glikemii przy prowadzeniu samokontroli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chorzy leczeni wyłącznie dietą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 miesiącu skrócony profil glikemii oraz raz w tygodniu badanie o różnych porach dnia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chorzy stosujący doustne leki przeciwcukrzycowe i/lub analogi GLP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 tygodniu skrócony profil glikemii, codziennie 1 badanie o różnych porach dnia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chorzy leczeni stałymi dawkami insuliny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codziennie 1–2 pomiary glikemii o różnych porach, dodatkowo raz w tygodniu skrócony profil glikemii oraz raz w miesiącu dobowy profil glikemii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 (≥3) wstrzyknięcia insuliny; intensywna insulinoterapia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 (co najmniej 4 ×/d) wg ustalonego sposobu leczenia oraz potrzeb pacjenta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wszyscy chorzy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pomiary doraźne w sytuacji wystąpienia złego samopoczucia, nagłego pogorszenia stanu zdrowia itp.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GLP – peptyd </w:t>
            </w:r>
            <w:proofErr w:type="spellStart"/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glukagonopodobny</w:t>
            </w:r>
            <w:proofErr w:type="spellEnd"/>
          </w:p>
        </w:tc>
      </w:tr>
    </w:tbl>
    <w:p w:rsidR="00BD02B0" w:rsidRDefault="00BD02B0" w:rsidP="00BD02B0"/>
    <w:p w:rsidR="00F126E0" w:rsidRDefault="00F126E0" w:rsidP="00BD02B0"/>
    <w:p w:rsidR="00F126E0" w:rsidRDefault="00F126E0" w:rsidP="00BD02B0"/>
    <w:p w:rsidR="00BD02B0" w:rsidRDefault="00BD02B0" w:rsidP="00BD02B0"/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35588">
      <w:pPr>
        <w:spacing w:line="360" w:lineRule="auto"/>
        <w:rPr>
          <w:rFonts w:ascii="Arial" w:hAnsi="Arial" w:cs="Arial"/>
          <w:sz w:val="20"/>
          <w:szCs w:val="20"/>
        </w:rPr>
      </w:pPr>
    </w:p>
    <w:p w:rsidR="00C32454" w:rsidRDefault="00C32454" w:rsidP="00235588">
      <w:pPr>
        <w:spacing w:line="360" w:lineRule="auto"/>
        <w:rPr>
          <w:rFonts w:ascii="Arial" w:hAnsi="Arial" w:cs="Arial"/>
          <w:sz w:val="20"/>
          <w:szCs w:val="20"/>
        </w:rPr>
      </w:pPr>
    </w:p>
    <w:p w:rsidR="00C32454" w:rsidRDefault="00C32454" w:rsidP="0023558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F126E0" w:rsidRPr="00291AB8" w:rsidRDefault="00291AB8" w:rsidP="0023558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F126E0" w:rsidRPr="00291AB8" w:rsidSect="00C32454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A3" w:rsidRDefault="00357AA3" w:rsidP="00235588">
      <w:pPr>
        <w:spacing w:after="0" w:line="240" w:lineRule="auto"/>
      </w:pPr>
      <w:r>
        <w:separator/>
      </w:r>
    </w:p>
  </w:endnote>
  <w:endnote w:type="continuationSeparator" w:id="0">
    <w:p w:rsidR="00357AA3" w:rsidRDefault="00357AA3" w:rsidP="0023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80006"/>
      <w:docPartObj>
        <w:docPartGallery w:val="Page Numbers (Bottom of Page)"/>
        <w:docPartUnique/>
      </w:docPartObj>
    </w:sdtPr>
    <w:sdtEndPr/>
    <w:sdtContent>
      <w:p w:rsidR="00235588" w:rsidRDefault="002355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54">
          <w:rPr>
            <w:noProof/>
          </w:rPr>
          <w:t>4</w:t>
        </w:r>
        <w:r>
          <w:fldChar w:fldCharType="end"/>
        </w:r>
      </w:p>
    </w:sdtContent>
  </w:sdt>
  <w:p w:rsidR="00235588" w:rsidRDefault="0023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A3" w:rsidRDefault="00357AA3" w:rsidP="00235588">
      <w:pPr>
        <w:spacing w:after="0" w:line="240" w:lineRule="auto"/>
      </w:pPr>
      <w:r>
        <w:separator/>
      </w:r>
    </w:p>
  </w:footnote>
  <w:footnote w:type="continuationSeparator" w:id="0">
    <w:p w:rsidR="00357AA3" w:rsidRDefault="00357AA3" w:rsidP="0023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F6"/>
    <w:multiLevelType w:val="hybridMultilevel"/>
    <w:tmpl w:val="BE2C5424"/>
    <w:lvl w:ilvl="0" w:tplc="67C69C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398"/>
    <w:multiLevelType w:val="hybridMultilevel"/>
    <w:tmpl w:val="C71C33E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D291B"/>
    <w:multiLevelType w:val="hybridMultilevel"/>
    <w:tmpl w:val="3CAA978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32B44"/>
    <w:multiLevelType w:val="hybridMultilevel"/>
    <w:tmpl w:val="0DC475C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B3448"/>
    <w:multiLevelType w:val="hybridMultilevel"/>
    <w:tmpl w:val="A162D54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6710FF"/>
    <w:multiLevelType w:val="hybridMultilevel"/>
    <w:tmpl w:val="65AAB3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975A3"/>
    <w:multiLevelType w:val="hybridMultilevel"/>
    <w:tmpl w:val="63F05B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BBF2451"/>
    <w:multiLevelType w:val="hybridMultilevel"/>
    <w:tmpl w:val="FB5E126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74CB3"/>
    <w:multiLevelType w:val="hybridMultilevel"/>
    <w:tmpl w:val="6058640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 w15:restartNumberingAfterBreak="0">
    <w:nsid w:val="29820E3E"/>
    <w:multiLevelType w:val="hybridMultilevel"/>
    <w:tmpl w:val="06C63A8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603D9E"/>
    <w:multiLevelType w:val="hybridMultilevel"/>
    <w:tmpl w:val="E75AEBD4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AB65C4"/>
    <w:multiLevelType w:val="hybridMultilevel"/>
    <w:tmpl w:val="D1B247C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41CE7"/>
    <w:multiLevelType w:val="hybridMultilevel"/>
    <w:tmpl w:val="2688793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829E4"/>
    <w:multiLevelType w:val="hybridMultilevel"/>
    <w:tmpl w:val="86C833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2B7178"/>
    <w:multiLevelType w:val="hybridMultilevel"/>
    <w:tmpl w:val="DDA6EBF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C5672"/>
    <w:multiLevelType w:val="hybridMultilevel"/>
    <w:tmpl w:val="5678B29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5236"/>
    <w:multiLevelType w:val="hybridMultilevel"/>
    <w:tmpl w:val="326E0EBA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D1243"/>
    <w:multiLevelType w:val="hybridMultilevel"/>
    <w:tmpl w:val="4790BDA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94ADB"/>
    <w:multiLevelType w:val="hybridMultilevel"/>
    <w:tmpl w:val="F398972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81F80"/>
    <w:multiLevelType w:val="hybridMultilevel"/>
    <w:tmpl w:val="6BE21A3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40"/>
  </w:num>
  <w:num w:numId="4">
    <w:abstractNumId w:val="3"/>
  </w:num>
  <w:num w:numId="5">
    <w:abstractNumId w:val="31"/>
  </w:num>
  <w:num w:numId="6">
    <w:abstractNumId w:val="42"/>
  </w:num>
  <w:num w:numId="7">
    <w:abstractNumId w:val="30"/>
  </w:num>
  <w:num w:numId="8">
    <w:abstractNumId w:val="13"/>
  </w:num>
  <w:num w:numId="9">
    <w:abstractNumId w:val="4"/>
  </w:num>
  <w:num w:numId="10">
    <w:abstractNumId w:val="43"/>
  </w:num>
  <w:num w:numId="11">
    <w:abstractNumId w:val="34"/>
  </w:num>
  <w:num w:numId="12">
    <w:abstractNumId w:val="9"/>
  </w:num>
  <w:num w:numId="13">
    <w:abstractNumId w:val="46"/>
  </w:num>
  <w:num w:numId="14">
    <w:abstractNumId w:val="6"/>
  </w:num>
  <w:num w:numId="15">
    <w:abstractNumId w:val="26"/>
  </w:num>
  <w:num w:numId="16">
    <w:abstractNumId w:val="39"/>
  </w:num>
  <w:num w:numId="17">
    <w:abstractNumId w:val="22"/>
  </w:num>
  <w:num w:numId="18">
    <w:abstractNumId w:val="35"/>
  </w:num>
  <w:num w:numId="19">
    <w:abstractNumId w:val="15"/>
  </w:num>
  <w:num w:numId="20">
    <w:abstractNumId w:val="10"/>
  </w:num>
  <w:num w:numId="21">
    <w:abstractNumId w:val="23"/>
  </w:num>
  <w:num w:numId="22">
    <w:abstractNumId w:val="45"/>
  </w:num>
  <w:num w:numId="23">
    <w:abstractNumId w:val="11"/>
  </w:num>
  <w:num w:numId="24">
    <w:abstractNumId w:val="44"/>
  </w:num>
  <w:num w:numId="25">
    <w:abstractNumId w:val="20"/>
  </w:num>
  <w:num w:numId="26">
    <w:abstractNumId w:val="24"/>
  </w:num>
  <w:num w:numId="27">
    <w:abstractNumId w:val="25"/>
  </w:num>
  <w:num w:numId="28">
    <w:abstractNumId w:val="32"/>
  </w:num>
  <w:num w:numId="29">
    <w:abstractNumId w:val="16"/>
  </w:num>
  <w:num w:numId="30">
    <w:abstractNumId w:val="2"/>
  </w:num>
  <w:num w:numId="31">
    <w:abstractNumId w:val="7"/>
  </w:num>
  <w:num w:numId="32">
    <w:abstractNumId w:val="14"/>
  </w:num>
  <w:num w:numId="33">
    <w:abstractNumId w:val="36"/>
  </w:num>
  <w:num w:numId="34">
    <w:abstractNumId w:val="29"/>
  </w:num>
  <w:num w:numId="35">
    <w:abstractNumId w:val="21"/>
  </w:num>
  <w:num w:numId="36">
    <w:abstractNumId w:val="17"/>
  </w:num>
  <w:num w:numId="37">
    <w:abstractNumId w:val="27"/>
  </w:num>
  <w:num w:numId="38">
    <w:abstractNumId w:val="1"/>
  </w:num>
  <w:num w:numId="39">
    <w:abstractNumId w:val="19"/>
  </w:num>
  <w:num w:numId="40">
    <w:abstractNumId w:val="5"/>
  </w:num>
  <w:num w:numId="41">
    <w:abstractNumId w:val="38"/>
  </w:num>
  <w:num w:numId="42">
    <w:abstractNumId w:val="37"/>
  </w:num>
  <w:num w:numId="43">
    <w:abstractNumId w:val="0"/>
  </w:num>
  <w:num w:numId="44">
    <w:abstractNumId w:val="41"/>
  </w:num>
  <w:num w:numId="45">
    <w:abstractNumId w:val="12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04A4C"/>
    <w:rsid w:val="000B2993"/>
    <w:rsid w:val="000C1726"/>
    <w:rsid w:val="00101312"/>
    <w:rsid w:val="00106451"/>
    <w:rsid w:val="00162538"/>
    <w:rsid w:val="001E0308"/>
    <w:rsid w:val="001F794D"/>
    <w:rsid w:val="001F7A93"/>
    <w:rsid w:val="00235588"/>
    <w:rsid w:val="00245DE3"/>
    <w:rsid w:val="00262974"/>
    <w:rsid w:val="00282260"/>
    <w:rsid w:val="00291AB8"/>
    <w:rsid w:val="002B1F9C"/>
    <w:rsid w:val="002C1F1B"/>
    <w:rsid w:val="002E5B73"/>
    <w:rsid w:val="002F40B9"/>
    <w:rsid w:val="00311C90"/>
    <w:rsid w:val="00357AA3"/>
    <w:rsid w:val="0036518C"/>
    <w:rsid w:val="00375B8F"/>
    <w:rsid w:val="00376385"/>
    <w:rsid w:val="003915CA"/>
    <w:rsid w:val="003945A5"/>
    <w:rsid w:val="003A2809"/>
    <w:rsid w:val="003B4A50"/>
    <w:rsid w:val="003D0C24"/>
    <w:rsid w:val="0052265D"/>
    <w:rsid w:val="00583E60"/>
    <w:rsid w:val="006009F4"/>
    <w:rsid w:val="006446F1"/>
    <w:rsid w:val="00674152"/>
    <w:rsid w:val="0070029F"/>
    <w:rsid w:val="00701DD3"/>
    <w:rsid w:val="0070577B"/>
    <w:rsid w:val="00715861"/>
    <w:rsid w:val="00756EBE"/>
    <w:rsid w:val="00783912"/>
    <w:rsid w:val="007B77A9"/>
    <w:rsid w:val="007D7BED"/>
    <w:rsid w:val="008461C1"/>
    <w:rsid w:val="0088222A"/>
    <w:rsid w:val="0089024C"/>
    <w:rsid w:val="0089326A"/>
    <w:rsid w:val="008B6821"/>
    <w:rsid w:val="009050FB"/>
    <w:rsid w:val="00907FE4"/>
    <w:rsid w:val="00925499"/>
    <w:rsid w:val="00993203"/>
    <w:rsid w:val="009B68FA"/>
    <w:rsid w:val="009E2168"/>
    <w:rsid w:val="00A049EE"/>
    <w:rsid w:val="00A0651A"/>
    <w:rsid w:val="00A216C2"/>
    <w:rsid w:val="00A4720F"/>
    <w:rsid w:val="00A56487"/>
    <w:rsid w:val="00A85152"/>
    <w:rsid w:val="00A879F3"/>
    <w:rsid w:val="00A92079"/>
    <w:rsid w:val="00B4390E"/>
    <w:rsid w:val="00B94A08"/>
    <w:rsid w:val="00BA77B7"/>
    <w:rsid w:val="00BC20C8"/>
    <w:rsid w:val="00BD02B0"/>
    <w:rsid w:val="00BD08F0"/>
    <w:rsid w:val="00BD0DC0"/>
    <w:rsid w:val="00BD426C"/>
    <w:rsid w:val="00C32454"/>
    <w:rsid w:val="00C3660B"/>
    <w:rsid w:val="00C47194"/>
    <w:rsid w:val="00C963C7"/>
    <w:rsid w:val="00CB28B2"/>
    <w:rsid w:val="00CE2EB5"/>
    <w:rsid w:val="00D16432"/>
    <w:rsid w:val="00D41F69"/>
    <w:rsid w:val="00D432C2"/>
    <w:rsid w:val="00D62091"/>
    <w:rsid w:val="00D754F5"/>
    <w:rsid w:val="00D774E6"/>
    <w:rsid w:val="00DB192C"/>
    <w:rsid w:val="00DF13FE"/>
    <w:rsid w:val="00E21BD5"/>
    <w:rsid w:val="00E76F8D"/>
    <w:rsid w:val="00E80A25"/>
    <w:rsid w:val="00EB62AF"/>
    <w:rsid w:val="00EC002A"/>
    <w:rsid w:val="00ED00B4"/>
    <w:rsid w:val="00F126E0"/>
    <w:rsid w:val="00F21B99"/>
    <w:rsid w:val="00F40AF1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3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88"/>
  </w:style>
  <w:style w:type="paragraph" w:styleId="Stopka">
    <w:name w:val="footer"/>
    <w:basedOn w:val="Normalny"/>
    <w:link w:val="StopkaZnak"/>
    <w:uiPriority w:val="99"/>
    <w:unhideWhenUsed/>
    <w:rsid w:val="0023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4</cp:revision>
  <cp:lastPrinted>2021-03-26T10:53:00Z</cp:lastPrinted>
  <dcterms:created xsi:type="dcterms:W3CDTF">2021-03-26T10:52:00Z</dcterms:created>
  <dcterms:modified xsi:type="dcterms:W3CDTF">2021-04-08T09:27:00Z</dcterms:modified>
</cp:coreProperties>
</file>